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E8" w:rsidRPr="007F2BA1" w:rsidRDefault="007668E8" w:rsidP="004C3C7E">
      <w:pPr>
        <w:pStyle w:val="1"/>
        <w:spacing w:beforeLines="100" w:before="312" w:afterLines="50" w:after="156" w:line="240" w:lineRule="auto"/>
        <w:jc w:val="center"/>
        <w:rPr>
          <w:rFonts w:ascii="方正小标宋简体" w:eastAsia="方正小标宋简体"/>
          <w:b w:val="0"/>
          <w:sz w:val="40"/>
        </w:rPr>
      </w:pPr>
      <w:r w:rsidRPr="007F2BA1">
        <w:rPr>
          <w:rFonts w:ascii="方正小标宋简体" w:eastAsia="方正小标宋简体" w:hint="eastAsia"/>
          <w:b w:val="0"/>
          <w:sz w:val="40"/>
        </w:rPr>
        <w:t>西北农林科技大学园艺学院“卓越基金”管理办法</w:t>
      </w:r>
    </w:p>
    <w:p w:rsidR="004C3C7E" w:rsidRPr="007F2BA1" w:rsidRDefault="004C3C7E" w:rsidP="004C3C7E">
      <w:pPr>
        <w:spacing w:afterLines="100" w:after="312"/>
        <w:jc w:val="center"/>
        <w:rPr>
          <w:rFonts w:ascii="仿宋_GB2312" w:eastAsia="仿宋_GB2312"/>
        </w:rPr>
      </w:pPr>
      <w:r w:rsidRPr="007F2BA1">
        <w:rPr>
          <w:rFonts w:ascii="仿宋_GB2312" w:eastAsia="仿宋_GB2312" w:hint="eastAsia"/>
          <w:sz w:val="36"/>
        </w:rPr>
        <w:t>（暂 行）</w:t>
      </w:r>
    </w:p>
    <w:p w:rsidR="007668E8" w:rsidRPr="004C3C7E" w:rsidRDefault="007668E8" w:rsidP="00177DBD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4C3C7E">
        <w:rPr>
          <w:rFonts w:ascii="黑体" w:eastAsia="黑体" w:hAnsi="黑体" w:hint="eastAsia"/>
          <w:sz w:val="32"/>
          <w:szCs w:val="32"/>
        </w:rPr>
        <w:t>第一章 总</w:t>
      </w:r>
      <w:r w:rsidR="00177DBD" w:rsidRPr="004C3C7E">
        <w:rPr>
          <w:rFonts w:ascii="黑体" w:eastAsia="黑体" w:hAnsi="黑体" w:hint="eastAsia"/>
          <w:sz w:val="32"/>
          <w:szCs w:val="32"/>
        </w:rPr>
        <w:t xml:space="preserve"> </w:t>
      </w:r>
      <w:r w:rsidRPr="004C3C7E">
        <w:rPr>
          <w:rFonts w:ascii="黑体" w:eastAsia="黑体" w:hAnsi="黑体" w:hint="eastAsia"/>
          <w:sz w:val="32"/>
          <w:szCs w:val="32"/>
        </w:rPr>
        <w:t>则</w:t>
      </w:r>
    </w:p>
    <w:p w:rsidR="007668E8" w:rsidRPr="004C3C7E" w:rsidRDefault="007668E8" w:rsidP="00177DBD">
      <w:pPr>
        <w:pStyle w:val="Default"/>
        <w:spacing w:line="700" w:lineRule="exact"/>
        <w:ind w:firstLineChars="200" w:firstLine="643"/>
        <w:jc w:val="both"/>
        <w:rPr>
          <w:rFonts w:ascii="仿宋_GB2312" w:eastAsia="仿宋_GB2312" w:hAnsi="仿宋"/>
          <w:color w:val="auto"/>
          <w:sz w:val="32"/>
          <w:szCs w:val="32"/>
        </w:rPr>
      </w:pPr>
      <w:r w:rsidRPr="004C3C7E">
        <w:rPr>
          <w:rFonts w:ascii="仿宋_GB2312" w:eastAsia="仿宋_GB2312" w:hAnsi="仿宋" w:hint="eastAsia"/>
          <w:b/>
          <w:color w:val="auto"/>
          <w:kern w:val="2"/>
          <w:sz w:val="32"/>
          <w:szCs w:val="32"/>
        </w:rPr>
        <w:t xml:space="preserve">第一条 </w:t>
      </w:r>
      <w:r w:rsidRPr="004C3C7E">
        <w:rPr>
          <w:rFonts w:ascii="仿宋_GB2312" w:eastAsia="仿宋_GB2312" w:hAnsi="仿宋" w:hint="eastAsia"/>
          <w:color w:val="auto"/>
          <w:sz w:val="32"/>
          <w:szCs w:val="32"/>
        </w:rPr>
        <w:t xml:space="preserve"> 为激励在校学生勤奋学习、锐意进取、立志成才、全面发展，学院设立“卓越基金”，每年8万元，主要用于奖励品学兼优、勇于创新、勤奋进取的在校学生。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b/>
          <w:sz w:val="32"/>
          <w:szCs w:val="32"/>
        </w:rPr>
        <w:t xml:space="preserve">第二条  </w:t>
      </w:r>
      <w:r w:rsidRPr="004C3C7E">
        <w:rPr>
          <w:rFonts w:ascii="仿宋_GB2312" w:eastAsia="仿宋_GB2312" w:hAnsi="仿宋" w:hint="eastAsia"/>
          <w:sz w:val="32"/>
          <w:szCs w:val="32"/>
        </w:rPr>
        <w:t>“卓越基金”奖励对象主要是：学院全体在校本科生、学校规定学制范围内的非在职硕士研究生和博士研究生。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b/>
          <w:sz w:val="32"/>
          <w:szCs w:val="32"/>
        </w:rPr>
        <w:t>第三条</w:t>
      </w:r>
      <w:r w:rsidRPr="004C3C7E">
        <w:rPr>
          <w:rFonts w:ascii="仿宋_GB2312" w:eastAsia="仿宋_GB2312" w:hAnsi="仿宋" w:hint="eastAsia"/>
          <w:sz w:val="32"/>
          <w:szCs w:val="32"/>
        </w:rPr>
        <w:t xml:space="preserve">  “卓越基金”奖项设置为两类：“创新奖”和“奋进奖”。其中“创新奖”每年5万元，</w:t>
      </w:r>
      <w:r w:rsidRPr="004C3C7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主要奖励在科研及学术活动中取得突出成果的学生，</w:t>
      </w:r>
      <w:r w:rsidRPr="004C3C7E">
        <w:rPr>
          <w:rFonts w:ascii="仿宋_GB2312" w:eastAsia="仿宋_GB2312" w:hAnsi="仿宋" w:hint="eastAsia"/>
          <w:sz w:val="32"/>
          <w:szCs w:val="32"/>
        </w:rPr>
        <w:t>分为一等奖、二等奖、三等奖，分别奖励5000元、3000元和1000元；“奋进奖”每年3万元，</w:t>
      </w:r>
      <w:r w:rsidRPr="004C3C7E">
        <w:rPr>
          <w:rFonts w:ascii="仿宋_GB2312" w:eastAsia="仿宋_GB2312" w:hAnsi="宋体" w:cs="宋体" w:hint="eastAsia"/>
          <w:kern w:val="0"/>
          <w:sz w:val="32"/>
          <w:szCs w:val="32"/>
        </w:rPr>
        <w:t>奖励在学业发展中取得突出成绩的学生，</w:t>
      </w:r>
      <w:r w:rsidRPr="004C3C7E">
        <w:rPr>
          <w:rFonts w:ascii="仿宋_GB2312" w:eastAsia="仿宋_GB2312" w:hAnsi="仿宋" w:hint="eastAsia"/>
          <w:sz w:val="32"/>
          <w:szCs w:val="32"/>
        </w:rPr>
        <w:t>每人奖励1000元。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4C3C7E">
        <w:rPr>
          <w:rFonts w:ascii="仿宋_GB2312" w:eastAsia="仿宋_GB2312" w:hAnsi="仿宋" w:hint="eastAsia"/>
          <w:b/>
          <w:sz w:val="32"/>
          <w:szCs w:val="32"/>
        </w:rPr>
        <w:t xml:space="preserve">第四条  </w:t>
      </w:r>
      <w:r w:rsidRPr="004C3C7E">
        <w:rPr>
          <w:rFonts w:ascii="仿宋_GB2312" w:eastAsia="仿宋_GB2312" w:hAnsi="仿宋" w:hint="eastAsia"/>
          <w:sz w:val="32"/>
          <w:szCs w:val="32"/>
        </w:rPr>
        <w:t>每类奖项无名额限制，凡符合发放条件将直接发放。如基金年度发放工作结束后仍有结余，累计到下一年度。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b/>
          <w:sz w:val="32"/>
          <w:szCs w:val="32"/>
        </w:rPr>
        <w:t>第五条</w:t>
      </w:r>
      <w:r w:rsidRPr="004C3C7E">
        <w:rPr>
          <w:rFonts w:ascii="仿宋_GB2312" w:eastAsia="仿宋_GB2312" w:hAnsi="仿宋" w:hint="eastAsia"/>
          <w:sz w:val="32"/>
          <w:szCs w:val="32"/>
        </w:rPr>
        <w:t xml:space="preserve">  “卓越基金”发放审核工作由院领导、学工秘书、研究生秘书和辅导员组成。组织结构如下：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sz w:val="32"/>
          <w:szCs w:val="32"/>
        </w:rPr>
        <w:t>组  长：院长、党委书记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sz w:val="32"/>
          <w:szCs w:val="32"/>
        </w:rPr>
        <w:t>副组长：党委副书记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sz w:val="32"/>
          <w:szCs w:val="32"/>
        </w:rPr>
        <w:t>成  员：学工秘书、研究生秘书和辅导员</w:t>
      </w:r>
    </w:p>
    <w:p w:rsidR="007668E8" w:rsidRPr="004C3C7E" w:rsidRDefault="007668E8" w:rsidP="00177DBD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4C3C7E">
        <w:rPr>
          <w:rFonts w:ascii="黑体" w:eastAsia="黑体" w:hAnsi="黑体" w:hint="eastAsia"/>
          <w:sz w:val="32"/>
          <w:szCs w:val="32"/>
        </w:rPr>
        <w:lastRenderedPageBreak/>
        <w:t>第二章 申请条件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第六条  “卓越基金”</w:t>
      </w:r>
      <w:r w:rsidRPr="004C3C7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创新奖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1.一等奖：博士研究生以第一作者发表SCI论文且影响因子在5.0及以上，硕士研究生以第一作者发表SCI论文且影响因子在3.0及以上；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2.二等奖：博士研究生以第一作者发表SCI论文且影响因子在3.0及以上，硕士研究生以第一作者发表SCI论文且影响因子在1.0及以上；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3.三等奖：本科生参与发表SCI论文，或者以第一作者在中文核心期刊上发表论文；</w:t>
      </w:r>
    </w:p>
    <w:p w:rsidR="00BC05C3" w:rsidRPr="00B33A08" w:rsidRDefault="00BC05C3" w:rsidP="00BC05C3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B33A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所有</w:t>
      </w:r>
      <w:bookmarkStart w:id="0" w:name="_GoBack"/>
      <w:bookmarkEnd w:id="0"/>
      <w:r w:rsidRPr="00B33A0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论文要求导师或导师团队的教师（以学院团队划分为依据）为通讯作者、西北农林科技大学为第一完成单位、且必须以园艺作物为研究对象。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（二）“卓越基金”</w:t>
      </w:r>
      <w:r w:rsidRPr="004C3C7E">
        <w:rPr>
          <w:rFonts w:ascii="仿宋_GB2312" w:eastAsia="仿宋_GB2312" w:hAnsi="宋体" w:cs="宋体" w:hint="eastAsia"/>
          <w:b/>
          <w:kern w:val="0"/>
          <w:sz w:val="32"/>
          <w:szCs w:val="32"/>
        </w:rPr>
        <w:t>奋进奖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kern w:val="0"/>
          <w:sz w:val="32"/>
          <w:szCs w:val="32"/>
        </w:rPr>
        <w:t>1.英语学习：参加当年出国外语考试，考试成绩达到当年“国家建设高水平大学公派研究生项目”外语合格标准；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kern w:val="0"/>
          <w:sz w:val="32"/>
          <w:szCs w:val="32"/>
        </w:rPr>
        <w:t>2. 研究生推免：应届本科毕业生专业排名前10%，</w:t>
      </w:r>
      <w:proofErr w:type="gramStart"/>
      <w:r w:rsidRPr="004C3C7E">
        <w:rPr>
          <w:rFonts w:ascii="仿宋_GB2312" w:eastAsia="仿宋_GB2312" w:hAnsi="宋体" w:cs="宋体" w:hint="eastAsia"/>
          <w:kern w:val="0"/>
          <w:sz w:val="32"/>
          <w:szCs w:val="32"/>
        </w:rPr>
        <w:t>且推免</w:t>
      </w:r>
      <w:proofErr w:type="gramEnd"/>
      <w:r w:rsidRPr="004C3C7E">
        <w:rPr>
          <w:rFonts w:ascii="仿宋_GB2312" w:eastAsia="仿宋_GB2312" w:hAnsi="宋体" w:cs="宋体" w:hint="eastAsia"/>
          <w:kern w:val="0"/>
          <w:sz w:val="32"/>
          <w:szCs w:val="32"/>
        </w:rPr>
        <w:t>本校硕博连读研究生；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kern w:val="0"/>
          <w:sz w:val="32"/>
          <w:szCs w:val="32"/>
        </w:rPr>
        <w:t>3.创新实践：个人或团队参加学科竞赛、课外学术竞赛、 创业计划大赛、社会实践活动、文艺或体育比赛，获得省级以上荣誉；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4.其他类：对在某一方面表现突出并取得显著成绩，学院研究认可。</w:t>
      </w:r>
    </w:p>
    <w:p w:rsidR="007668E8" w:rsidRPr="004C3C7E" w:rsidRDefault="007668E8" w:rsidP="00177DBD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4C3C7E">
        <w:rPr>
          <w:rFonts w:ascii="黑体" w:eastAsia="黑体" w:hAnsi="黑体" w:hint="eastAsia"/>
          <w:sz w:val="32"/>
          <w:szCs w:val="32"/>
        </w:rPr>
        <w:t>第三章  申请程序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第七条</w:t>
      </w:r>
      <w:r w:rsidRPr="004C3C7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个人申请。</w:t>
      </w:r>
      <w:r w:rsidRPr="004C3C7E">
        <w:rPr>
          <w:rFonts w:ascii="仿宋_GB2312" w:eastAsia="仿宋_GB2312" w:hAnsi="仿宋" w:hint="eastAsia"/>
          <w:sz w:val="32"/>
          <w:szCs w:val="32"/>
        </w:rPr>
        <w:t>“卓越基金”</w:t>
      </w:r>
      <w:r w:rsidRPr="004C3C7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申请时间为每年9月至10月。符合申请条件的个人或团队按照要求，填写《</w:t>
      </w:r>
      <w:r w:rsidRPr="004C3C7E">
        <w:rPr>
          <w:rFonts w:ascii="仿宋_GB2312" w:eastAsia="仿宋_GB2312" w:hAnsi="仿宋" w:hint="eastAsia"/>
          <w:sz w:val="32"/>
          <w:szCs w:val="32"/>
        </w:rPr>
        <w:t>“卓越基金”</w:t>
      </w:r>
      <w:r w:rsidRPr="004C3C7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申请表》并提交相关证明材料。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第八条</w:t>
      </w:r>
      <w:r w:rsidRPr="004C3C7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小组审核。学院基金审核工作小组对申请人提交的材料进行审核，并提出明确审核意见。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4C3C7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第九条  </w:t>
      </w:r>
      <w:r w:rsidRPr="004C3C7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学院公示。对审核小组审定通过的名单在学院网站进行公示，公示期限为5天，公示无异议后确定最终获奖名单。</w:t>
      </w:r>
    </w:p>
    <w:p w:rsidR="007668E8" w:rsidRPr="004C3C7E" w:rsidRDefault="007668E8" w:rsidP="00177DBD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4C3C7E">
        <w:rPr>
          <w:rFonts w:ascii="黑体" w:eastAsia="黑体" w:hAnsi="黑体" w:hint="eastAsia"/>
          <w:sz w:val="32"/>
          <w:szCs w:val="32"/>
        </w:rPr>
        <w:t>第</w:t>
      </w:r>
      <w:r w:rsidR="00177DBD" w:rsidRPr="004C3C7E">
        <w:rPr>
          <w:rFonts w:ascii="黑体" w:eastAsia="黑体" w:hAnsi="黑体" w:hint="eastAsia"/>
          <w:sz w:val="32"/>
          <w:szCs w:val="32"/>
        </w:rPr>
        <w:t>四</w:t>
      </w:r>
      <w:r w:rsidRPr="004C3C7E">
        <w:rPr>
          <w:rFonts w:ascii="黑体" w:eastAsia="黑体" w:hAnsi="黑体" w:hint="eastAsia"/>
          <w:sz w:val="32"/>
          <w:szCs w:val="32"/>
        </w:rPr>
        <w:t>章  附</w:t>
      </w:r>
      <w:r w:rsidR="00177DBD" w:rsidRPr="004C3C7E">
        <w:rPr>
          <w:rFonts w:ascii="黑体" w:eastAsia="黑体" w:hAnsi="黑体" w:hint="eastAsia"/>
          <w:sz w:val="32"/>
          <w:szCs w:val="32"/>
        </w:rPr>
        <w:t xml:space="preserve"> </w:t>
      </w:r>
      <w:r w:rsidRPr="004C3C7E">
        <w:rPr>
          <w:rFonts w:ascii="黑体" w:eastAsia="黑体" w:hAnsi="黑体" w:hint="eastAsia"/>
          <w:sz w:val="32"/>
          <w:szCs w:val="32"/>
        </w:rPr>
        <w:t>则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b/>
          <w:sz w:val="32"/>
          <w:szCs w:val="32"/>
        </w:rPr>
        <w:t>第十条</w:t>
      </w:r>
      <w:r w:rsidRPr="004C3C7E">
        <w:rPr>
          <w:rFonts w:ascii="仿宋_GB2312" w:eastAsia="仿宋_GB2312" w:hAnsi="仿宋" w:hint="eastAsia"/>
          <w:sz w:val="32"/>
          <w:szCs w:val="32"/>
        </w:rPr>
        <w:t xml:space="preserve">  凡发生下列情况者，取消该项基金评选资格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sz w:val="32"/>
          <w:szCs w:val="32"/>
        </w:rPr>
        <w:t>1.违反国家法律、受到校级校规纪律处分者；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sz w:val="32"/>
          <w:szCs w:val="32"/>
        </w:rPr>
        <w:t>2.有抄袭剽窃、弄虚作假等学术不端行为经查证属实者；</w:t>
      </w:r>
    </w:p>
    <w:p w:rsidR="007668E8" w:rsidRPr="004C3C7E" w:rsidRDefault="007668E8" w:rsidP="00177DBD">
      <w:pPr>
        <w:widowControl/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sz w:val="32"/>
          <w:szCs w:val="32"/>
        </w:rPr>
        <w:t>3.学籍状态处于休学、保留学籍者。</w:t>
      </w:r>
    </w:p>
    <w:p w:rsidR="007668E8" w:rsidRPr="004C3C7E" w:rsidRDefault="007668E8" w:rsidP="00177DBD">
      <w:pPr>
        <w:widowControl/>
        <w:spacing w:line="7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3C7E">
        <w:rPr>
          <w:rFonts w:ascii="仿宋_GB2312" w:eastAsia="仿宋_GB2312" w:hAnsi="仿宋" w:hint="eastAsia"/>
          <w:b/>
          <w:sz w:val="32"/>
          <w:szCs w:val="32"/>
        </w:rPr>
        <w:t>第十一条</w:t>
      </w:r>
      <w:r w:rsidRPr="004C3C7E">
        <w:rPr>
          <w:rFonts w:ascii="仿宋_GB2312" w:eastAsia="仿宋_GB2312" w:hAnsi="仿宋" w:hint="eastAsia"/>
          <w:sz w:val="32"/>
          <w:szCs w:val="32"/>
        </w:rPr>
        <w:t xml:space="preserve">  本办法由院学生工作办公室负责解释，2015年9月起实施。</w:t>
      </w:r>
    </w:p>
    <w:sectPr w:rsidR="007668E8" w:rsidRPr="004C3C7E" w:rsidSect="00177DBD">
      <w:headerReference w:type="default" r:id="rId6"/>
      <w:pgSz w:w="11906" w:h="16838"/>
      <w:pgMar w:top="851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E4B" w:rsidRDefault="007E2E4B">
      <w:r>
        <w:separator/>
      </w:r>
    </w:p>
  </w:endnote>
  <w:endnote w:type="continuationSeparator" w:id="0">
    <w:p w:rsidR="007E2E4B" w:rsidRDefault="007E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E872424-E48F-4040-9D8D-AD513A41661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AF891C4-CBC6-4ACF-BD28-8BBBDBF9148B}"/>
    <w:embedBold r:id="rId3" w:subsetted="1" w:fontKey="{E86E67E2-5018-4782-9AC9-35974EC08EBA}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4" w:subsetted="1" w:fontKey="{FB22DF8F-BC4E-4F4E-A343-2D9DAFF672C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E4B" w:rsidRDefault="007E2E4B">
      <w:r>
        <w:separator/>
      </w:r>
    </w:p>
  </w:footnote>
  <w:footnote w:type="continuationSeparator" w:id="0">
    <w:p w:rsidR="007E2E4B" w:rsidRDefault="007E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E0" w:rsidRDefault="00993FE0" w:rsidP="0044746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BB"/>
    <w:rsid w:val="00023BA2"/>
    <w:rsid w:val="00042252"/>
    <w:rsid w:val="00044535"/>
    <w:rsid w:val="00067A04"/>
    <w:rsid w:val="00072ABB"/>
    <w:rsid w:val="00074359"/>
    <w:rsid w:val="00077D30"/>
    <w:rsid w:val="0009694A"/>
    <w:rsid w:val="000F64A2"/>
    <w:rsid w:val="00115C52"/>
    <w:rsid w:val="00121B0C"/>
    <w:rsid w:val="0016479C"/>
    <w:rsid w:val="00177DBD"/>
    <w:rsid w:val="00191EBE"/>
    <w:rsid w:val="001B2A5B"/>
    <w:rsid w:val="001C340C"/>
    <w:rsid w:val="001F6B80"/>
    <w:rsid w:val="00213805"/>
    <w:rsid w:val="00246133"/>
    <w:rsid w:val="00263DB6"/>
    <w:rsid w:val="002870EB"/>
    <w:rsid w:val="003051A1"/>
    <w:rsid w:val="003151BE"/>
    <w:rsid w:val="00337C17"/>
    <w:rsid w:val="00363961"/>
    <w:rsid w:val="003723C9"/>
    <w:rsid w:val="003A685F"/>
    <w:rsid w:val="003F01C9"/>
    <w:rsid w:val="00447468"/>
    <w:rsid w:val="00453673"/>
    <w:rsid w:val="00463287"/>
    <w:rsid w:val="0046687A"/>
    <w:rsid w:val="00470771"/>
    <w:rsid w:val="00473052"/>
    <w:rsid w:val="004C185B"/>
    <w:rsid w:val="004C3C7E"/>
    <w:rsid w:val="004C4C3F"/>
    <w:rsid w:val="004C4F22"/>
    <w:rsid w:val="004D59D4"/>
    <w:rsid w:val="004F2F37"/>
    <w:rsid w:val="00520424"/>
    <w:rsid w:val="00542A28"/>
    <w:rsid w:val="00547E99"/>
    <w:rsid w:val="00581B12"/>
    <w:rsid w:val="005932D2"/>
    <w:rsid w:val="00596342"/>
    <w:rsid w:val="006A0569"/>
    <w:rsid w:val="006D5043"/>
    <w:rsid w:val="006F1611"/>
    <w:rsid w:val="00705851"/>
    <w:rsid w:val="00724E67"/>
    <w:rsid w:val="0073527F"/>
    <w:rsid w:val="007668E8"/>
    <w:rsid w:val="0079085E"/>
    <w:rsid w:val="007C0D32"/>
    <w:rsid w:val="007E2E4B"/>
    <w:rsid w:val="007F2BA1"/>
    <w:rsid w:val="00850B70"/>
    <w:rsid w:val="00877BFA"/>
    <w:rsid w:val="00893CE1"/>
    <w:rsid w:val="008A0219"/>
    <w:rsid w:val="008F6488"/>
    <w:rsid w:val="00993FE0"/>
    <w:rsid w:val="009A2BA5"/>
    <w:rsid w:val="009B25DD"/>
    <w:rsid w:val="009D0F2A"/>
    <w:rsid w:val="00A1248B"/>
    <w:rsid w:val="00A50786"/>
    <w:rsid w:val="00A60F28"/>
    <w:rsid w:val="00A82730"/>
    <w:rsid w:val="00AA0645"/>
    <w:rsid w:val="00AA4D53"/>
    <w:rsid w:val="00AB6D78"/>
    <w:rsid w:val="00AF3677"/>
    <w:rsid w:val="00B33A08"/>
    <w:rsid w:val="00B64C8D"/>
    <w:rsid w:val="00B9223A"/>
    <w:rsid w:val="00B94D4E"/>
    <w:rsid w:val="00BA711A"/>
    <w:rsid w:val="00BC05C3"/>
    <w:rsid w:val="00BC1573"/>
    <w:rsid w:val="00BF10FB"/>
    <w:rsid w:val="00C120AC"/>
    <w:rsid w:val="00C602CC"/>
    <w:rsid w:val="00C646DE"/>
    <w:rsid w:val="00C70D29"/>
    <w:rsid w:val="00C737BD"/>
    <w:rsid w:val="00CA37D8"/>
    <w:rsid w:val="00CD0A0B"/>
    <w:rsid w:val="00D1439F"/>
    <w:rsid w:val="00D15B42"/>
    <w:rsid w:val="00D3153D"/>
    <w:rsid w:val="00D53479"/>
    <w:rsid w:val="00D70CF7"/>
    <w:rsid w:val="00D866C4"/>
    <w:rsid w:val="00D87045"/>
    <w:rsid w:val="00D8712F"/>
    <w:rsid w:val="00D94EBA"/>
    <w:rsid w:val="00DD05DC"/>
    <w:rsid w:val="00DE7C4D"/>
    <w:rsid w:val="00E15F2C"/>
    <w:rsid w:val="00E16EF7"/>
    <w:rsid w:val="00E936A4"/>
    <w:rsid w:val="00EA7720"/>
    <w:rsid w:val="00EC425F"/>
    <w:rsid w:val="00F00B02"/>
    <w:rsid w:val="00F105B5"/>
    <w:rsid w:val="00F14558"/>
    <w:rsid w:val="00F17F87"/>
    <w:rsid w:val="00F30D43"/>
    <w:rsid w:val="00F31B51"/>
    <w:rsid w:val="00F36FC4"/>
    <w:rsid w:val="00F55639"/>
    <w:rsid w:val="00F80B27"/>
    <w:rsid w:val="00FD462E"/>
    <w:rsid w:val="00FE1F97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3EBC3"/>
  <w15:chartTrackingRefBased/>
  <w15:docId w15:val="{C9CE9D07-57C2-4BE7-B1AF-285D8100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68E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7668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AB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header"/>
    <w:basedOn w:val="a"/>
    <w:rsid w:val="00D14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14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uiPriority w:val="9"/>
    <w:rsid w:val="007668E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183</Words>
  <Characters>1048</Characters>
  <Application>Microsoft Office Word</Application>
  <DocSecurity>0</DocSecurity>
  <Lines>8</Lines>
  <Paragraphs>2</Paragraphs>
  <ScaleCrop>false</ScaleCrop>
  <Company>Lenovo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山东盛田农业奖学金评定办法</dc:title>
  <dc:subject/>
  <dc:creator>lenovo</dc:creator>
  <cp:keywords/>
  <dc:description/>
  <cp:lastModifiedBy>翟腾蛟</cp:lastModifiedBy>
  <cp:revision>11</cp:revision>
  <dcterms:created xsi:type="dcterms:W3CDTF">2015-11-12T13:05:00Z</dcterms:created>
  <dcterms:modified xsi:type="dcterms:W3CDTF">2017-12-15T07:11:00Z</dcterms:modified>
</cp:coreProperties>
</file>