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1"/>
        <w:keepNext w:val="false"/>
        <w:keepLines w:val="false"/>
        <w:pageBreakBefore w:val="false"/>
        <w:widowControl w:val="true"/>
        <w:suppressLineNumbers w:val="false"/>
        <w:pBdr/>
        <w:spacing w:line="360" w:lineRule="auto"/>
        <w:ind w:firstLine="0" w:left="0"/>
        <w:jc w:val="center"/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 xml:space="preserve">园艺学院实验室综合治理清单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 w:bidi="ar-SA"/>
        </w:rPr>
      </w:r>
    </w:p>
    <w:tbl>
      <w:tblPr>
        <w:tblStyle w:val="620"/>
        <w:tblW w:w="9185" w:type="dxa"/>
        <w:tblInd w:w="-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2"/>
        <w:gridCol w:w="1407"/>
        <w:gridCol w:w="1628"/>
        <w:gridCol w:w="5298"/>
      </w:tblGrid>
      <w:tr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序号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检查内容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行为规范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1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实验室日常管理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安全着装、做好个人防护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个人物品不带入实验区域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实行值日制度,垃圾及时倾倒，物品摆放有序，环境干净整洁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废旧仪器及时维修、报减，不滞留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通风橱用于配制有毒、有害、挥发刺激性试剂，不堆放杂物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实验室内是否堆积过多废弃物品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（危险）化学药品安全管理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常规试剂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有常规试剂清单，账物相符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药品分门别类摆放，固液分开，安全整齐不叠放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试剂标签规范、完整清晰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过期试剂是否及时处理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危险化学品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有危化品专用储藏柜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管控类化学品，实行双人双锁保管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有危化品清单及使用台账，有MSDS（化学品安全技术说明书）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不能用饮料瓶及其它生活用品类容器盛放危险化学品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易燃易爆化学品不能用冰箱储存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易燃易爆化学品、腐蚀性化学品、毒害性化学品不能混放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设备管理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特种设备管理(灭菌锅、气瓶)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有安全警示标识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日常维修、维护和使用登记齐全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设备存放区域合理、稳固，状态完好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加热设备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使用登记齐全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摆放位置通风散热，无杂物堆积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烘箱、消化炉、马弗炉高温使用时有人值守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烘箱等加热设备内不准烘烤易燃易爆试剂及易燃物品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29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消化炉在通风橱操作，保证通风橱通风效果好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水电消防安全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实验室电容量、插头插座与用电设备功率需匹配。大功率设备有固定匹配的插座，单独接控开；无乱拉、乱接电线现象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电源插座安全固定，水槽旁的插座有防水盖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配电箱无遮挡，便于操作，周围不放烘箱、电炉、易燃易爆气瓶、废液桶等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水龙头不跑水，不滴露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灭火器处于良好有效状态，在有效期内，压力指针位置正常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消防通道通畅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组培实验室电路是否有效接地，线路是否过载。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5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应急处理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洗眼器试水记录是否完整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急救箱内药品是否在有效期内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危废暂存区是否配备二次防漏托盘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621"/>
        <w:keepNext w:val="false"/>
        <w:keepLines w:val="false"/>
        <w:pageBreakBefore w:val="false"/>
        <w:widowControl w:val="true"/>
        <w:suppressLineNumbers w:val="false"/>
        <w:pBdr/>
        <w:spacing w:line="360" w:lineRule="auto"/>
        <w:ind w:firstLine="0" w:left="0"/>
        <w:jc w:val="left"/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 w:bidi="ar-SA"/>
        </w:rPr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 w:bidi="ar-SA"/>
        </w:rPr>
      </w:r>
    </w:p>
    <w:p>
      <w:pPr>
        <w:pStyle w:val="621"/>
        <w:keepNext w:val="false"/>
        <w:keepLines w:val="false"/>
        <w:pageBreakBefore w:val="false"/>
        <w:widowControl w:val="true"/>
        <w:suppressLineNumbers w:val="false"/>
        <w:pBdr/>
        <w:spacing w:line="360" w:lineRule="auto"/>
        <w:ind w:firstLine="0" w:left="0"/>
        <w:jc w:val="right"/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 w:bidi="ar-SA"/>
        </w:rPr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 w:bidi="ar-SA"/>
        </w:rPr>
      </w:r>
    </w:p>
    <w:p>
      <w:pPr>
        <w:pBdr/>
        <w:spacing/>
        <w:ind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</w:r>
      <w:r>
        <w:rPr>
          <w:rFonts w:hint="default"/>
          <w:lang w:val="en-US" w:eastAsia="zh-CN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黑体">
    <w:panose1 w:val="02010609060101010101"/>
  </w:font>
  <w:font w:name="方正小标宋简体">
    <w:panose1 w:val="02010601030101010101"/>
  </w:font>
  <w:font w:name="仿宋_GB2312">
    <w:panose1 w:val="02010609030101010101"/>
  </w:font>
  <w:font w:name="宋体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19" w:default="1">
    <w:name w:val="Default Paragraph Font"/>
    <w:uiPriority w:val="0"/>
    <w:semiHidden/>
    <w:pPr>
      <w:pBdr/>
      <w:spacing/>
      <w:ind/>
    </w:pPr>
  </w:style>
  <w:style w:type="table" w:styleId="620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Normal (Web)"/>
    <w:uiPriority w:val="0"/>
    <w:pPr>
      <w:widowControl w:val="false"/>
      <w:pBdr/>
      <w:spacing w:after="100" w:afterAutospacing="1" w:before="100" w:beforeAutospacing="1"/>
      <w:ind w:right="0" w:left="0"/>
      <w:jc w:val="left"/>
    </w:pPr>
    <w:rPr>
      <w:rFonts w:ascii="Calibri" w:hAnsi="Calibri" w:eastAsia="宋体" w:cs="Times New Roman"/>
      <w:sz w:val="24"/>
      <w:szCs w:val="24"/>
      <w:lang w:val="en-US" w:eastAsia="zh-CN" w:bidi="ar"/>
    </w:rPr>
  </w:style>
  <w:style w:type="numbering" w:styleId="1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WWJ</dc:creator>
  <cp:lastModifiedBy>匿名</cp:lastModifiedBy>
  <cp:revision>2</cp:revision>
  <dcterms:created xsi:type="dcterms:W3CDTF">2025-03-28T08:47:00Z</dcterms:created>
  <dcterms:modified xsi:type="dcterms:W3CDTF">2026-03-24T03:23:47Z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E959355EF9EE43F0B1F898875521003C_11</vt:lpwstr>
  </property>
  <property fmtid="{D5CDD505-2E9C-101B-9397-08002B2CF9AE}" pid="4" name="KSOTemplateDocerSaveRecord">
    <vt:lpwstr>eyJoZGlkIjoiYWQxMmNiN2M3ZTY0ZjRlM2ZlMjg0MmU5Yzc0NTgzYzQiLCJ1c2VySWQiOiI2NjMwOTQyMDAifQ==</vt:lpwstr>
  </property>
</Properties>
</file>